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0"/>
          <w:szCs w:val="40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0"/>
          <w:szCs w:val="40"/>
        </w:rPr>
        <w:t>案例内容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640" w:firstLineChars="200"/>
        <w:jc w:val="left"/>
        <w:textAlignment w:val="auto"/>
        <w:rPr>
          <w:rFonts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560" w:firstLineChars="200"/>
        <w:jc w:val="left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基本情况应包括参与单位、起止日期、实施地点、应用规模及实施过程概要。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46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二、主要内容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主要内容应包括创新亮点、解决的问题、技术解决方案、推广使用取得的成效。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560" w:firstLineChars="200"/>
        <w:jc w:val="left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三、下一步工作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4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下一步工作应包括存在的问题或不足，下一步工作考虑。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560" w:firstLineChars="200"/>
        <w:jc w:val="left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四、其他填报说明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1.案例的侧重点是应用亮点、应用内容、技术解决方案、取得的成效及其问题、风险和应对措施。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材料总字数控制在3000字以内。标题为宋体、加粗，二号字，31磅行距；一级标题为黑体、三号字；二级标题为楷体、三号字；三级标题为仿宋、加粗，三号字；正文为仿宋、三号字、31磅行距。页码居中，仿宋、五号字。可附图片或视频，同步提供无压缩原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新媒体作品案例要求。视频主题鲜明，内容要求能够贴合主题内容，视频时长控制在5分钟以内；视频格式为高清MP4，文件大小不超过300M；视频像素1028*720及以上；图片有主题鲜明的标题，并配有简练的文字介绍，图片统一为 JPG 格式。漫画设计应以图形为主，亦可是图文结合的形式；内容有创意、有特色，易于识别与传播；在新媒体平台上发布、传播或应用的相关作品，形式不限于新媒体APP应用、H5、VR/AR、小游戏、电子杂志、网页设计、微小说、微剧本、微诗歌、演讲视频等其他创意作品，需提供作品链接、相应文案、宣传海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460" w:lineRule="exact"/>
        <w:ind w:firstLine="560" w:firstLineChars="200"/>
        <w:textAlignment w:val="auto"/>
      </w:pPr>
      <w:r>
        <w:rPr>
          <w:rFonts w:hint="eastAsia" w:ascii="仿宋_GB2312" w:hAnsi="仿宋_GB2312" w:eastAsia="仿宋_GB2312" w:cs="仿宋_GB2312"/>
          <w:sz w:val="28"/>
          <w:szCs w:val="28"/>
        </w:rPr>
        <w:t>4.每个案例均单独为1个文件,命名方式为：申报单位名称+案例名称。</w:t>
      </w:r>
    </w:p>
    <w:p>
      <w:pPr>
        <w:rPr>
          <w:rFonts w:ascii="仿宋" w:hAnsi="仿宋" w:eastAsia="仿宋" w:cs="宋体"/>
          <w:kern w:val="0"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2098" w:right="1474" w:bottom="1928" w:left="1587" w:header="851" w:footer="136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C7D38D4-7657-477F-A009-791E8ABDFC6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B9CF9C1B-6FB6-4A88-A1E6-CC351614F875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5BBA8142-52B4-4B65-A4FD-CF45D90B171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23187999-C5C9-4065-B856-C444AAA5AF7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65E62F98-82C6-4F51-8559-133A7784E44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color w:val="FFFFFF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r>
                            <w:rPr>
                              <w:rFonts w:hint="eastAsia" w:ascii="宋体" w:hAnsi="宋体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5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r>
                      <w:rPr>
                        <w:rFonts w:hint="eastAsia" w:ascii="宋体" w:hAnsi="宋体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5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4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hint="eastAsia" w:ascii="宋体" w:hAnsi="宋体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4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hint="eastAsia" w:ascii="宋体" w:hAnsi="宋体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kOGNlMDUzMjE4M2NmYWQwNGNmOGQ2NzRmOWVlMjgifQ=="/>
  </w:docVars>
  <w:rsids>
    <w:rsidRoot w:val="0A246CB2"/>
    <w:rsid w:val="0A24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2023-08-30T02:31:00Z</dcterms:created>
  <dc:creator>平</dc:creator>
  <cp:lastModifiedBy>平</cp:lastModifiedBy>
  <dcterms:modified xsi:type="dcterms:W3CDTF">2023-08-30T02:32:13Z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B6F029B3768242AF834487BA8059EA15_11</vt:lpwstr>
  </property>
</Properties>
</file>