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382E" w14:textId="627CFDEF" w:rsidR="005539CF" w:rsidRDefault="005539CF" w:rsidP="005539CF">
      <w:pPr>
        <w:spacing w:line="580" w:lineRule="exact"/>
        <w:ind w:leftChars="-10" w:left="-21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附件</w:t>
      </w:r>
    </w:p>
    <w:p w14:paraId="5ADDCD3E" w14:textId="0A179B58" w:rsidR="0036750D" w:rsidRDefault="0036750D" w:rsidP="0036750D">
      <w:pPr>
        <w:spacing w:line="58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36750D">
        <w:rPr>
          <w:rFonts w:ascii="方正小标宋简体" w:eastAsia="方正小标宋简体" w:hint="eastAsia"/>
          <w:sz w:val="36"/>
          <w:szCs w:val="36"/>
        </w:rPr>
        <w:t>2022中国煤炭企业50强申报说明</w:t>
      </w:r>
    </w:p>
    <w:p w14:paraId="46AF2DF3" w14:textId="77777777" w:rsidR="0036750D" w:rsidRPr="0036750D" w:rsidRDefault="0036750D" w:rsidP="0036750D">
      <w:pPr>
        <w:spacing w:line="58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14:paraId="322E80F1" w14:textId="3B5B167A" w:rsidR="0036750D" w:rsidRDefault="0036750D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一、请</w:t>
      </w:r>
      <w:r w:rsidR="00E907C8">
        <w:rPr>
          <w:rFonts w:ascii="仿宋_GB2312" w:eastAsia="仿宋_GB2312" w:hint="eastAsia"/>
          <w:sz w:val="30"/>
          <w:szCs w:val="30"/>
        </w:rPr>
        <w:t>打开中国煤炭工业协会网站（</w:t>
      </w:r>
      <w:r w:rsidR="00E907C8" w:rsidRPr="00E907C8">
        <w:rPr>
          <w:rFonts w:ascii="仿宋_GB2312" w:eastAsia="仿宋_GB2312"/>
          <w:sz w:val="30"/>
          <w:szCs w:val="30"/>
        </w:rPr>
        <w:t>www.coalchina.org.cn</w:t>
      </w:r>
      <w:r w:rsidR="00E907C8">
        <w:rPr>
          <w:rFonts w:ascii="仿宋_GB2312" w:eastAsia="仿宋_GB2312" w:hint="eastAsia"/>
          <w:sz w:val="30"/>
          <w:szCs w:val="30"/>
        </w:rPr>
        <w:t>）点击煤炭企业5</w:t>
      </w:r>
      <w:r w:rsidR="00E907C8">
        <w:rPr>
          <w:rFonts w:ascii="仿宋_GB2312" w:eastAsia="仿宋_GB2312"/>
          <w:sz w:val="30"/>
          <w:szCs w:val="30"/>
        </w:rPr>
        <w:t>0</w:t>
      </w:r>
      <w:r w:rsidR="00E907C8">
        <w:rPr>
          <w:rFonts w:ascii="仿宋_GB2312" w:eastAsia="仿宋_GB2312" w:hint="eastAsia"/>
          <w:sz w:val="30"/>
          <w:szCs w:val="30"/>
        </w:rPr>
        <w:t>强栏目</w:t>
      </w:r>
      <w:r>
        <w:rPr>
          <w:rFonts w:ascii="仿宋_GB2312" w:eastAsia="仿宋_GB2312" w:hint="eastAsia"/>
          <w:sz w:val="30"/>
          <w:szCs w:val="30"/>
        </w:rPr>
        <w:t>，按照系统提示和要求，进行注册</w:t>
      </w:r>
      <w:r w:rsidR="001A79CD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填报数据</w:t>
      </w:r>
      <w:r w:rsidR="001A79CD">
        <w:rPr>
          <w:rFonts w:ascii="仿宋_GB2312" w:eastAsia="仿宋_GB2312" w:hint="eastAsia"/>
          <w:sz w:val="30"/>
          <w:szCs w:val="30"/>
        </w:rPr>
        <w:t>，</w:t>
      </w:r>
      <w:r w:rsidR="001A79CD" w:rsidRPr="00364B5C">
        <w:rPr>
          <w:rFonts w:ascii="仿宋_GB2312" w:eastAsia="仿宋_GB2312" w:hint="eastAsia"/>
          <w:b/>
          <w:bCs/>
          <w:sz w:val="30"/>
          <w:szCs w:val="30"/>
        </w:rPr>
        <w:t>注册手机号</w:t>
      </w:r>
      <w:r w:rsidR="003E32DD" w:rsidRPr="00364B5C">
        <w:rPr>
          <w:rFonts w:ascii="仿宋_GB2312" w:eastAsia="仿宋_GB2312" w:hint="eastAsia"/>
          <w:b/>
          <w:bCs/>
          <w:sz w:val="30"/>
          <w:szCs w:val="30"/>
        </w:rPr>
        <w:t>需</w:t>
      </w:r>
      <w:r w:rsidR="001A79CD" w:rsidRPr="00364B5C">
        <w:rPr>
          <w:rFonts w:ascii="仿宋_GB2312" w:eastAsia="仿宋_GB2312" w:hint="eastAsia"/>
          <w:b/>
          <w:bCs/>
          <w:sz w:val="30"/>
          <w:szCs w:val="30"/>
        </w:rPr>
        <w:t>和数据填报人手机号一致，</w:t>
      </w:r>
      <w:r>
        <w:rPr>
          <w:rFonts w:ascii="仿宋_GB2312" w:eastAsia="仿宋_GB2312" w:hint="eastAsia"/>
          <w:sz w:val="30"/>
          <w:szCs w:val="30"/>
        </w:rPr>
        <w:t>导出和打印申报表，盖章后上传申报系统。</w:t>
      </w:r>
    </w:p>
    <w:p w14:paraId="7E5658AC" w14:textId="69C41BD8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二、主要指标栏：各项财务指标按最新的会计准则填写</w:t>
      </w:r>
      <w:r w:rsidR="00EE23B4">
        <w:rPr>
          <w:rFonts w:ascii="仿宋_GB2312" w:eastAsia="仿宋_GB2312" w:hint="eastAsia"/>
          <w:sz w:val="30"/>
          <w:szCs w:val="30"/>
        </w:rPr>
        <w:t>，</w:t>
      </w:r>
      <w:r w:rsidRPr="00EE29E3">
        <w:rPr>
          <w:rFonts w:ascii="仿宋_GB2312" w:eastAsia="仿宋_GB2312" w:hint="eastAsia"/>
          <w:sz w:val="30"/>
          <w:szCs w:val="30"/>
        </w:rPr>
        <w:t>集团公司的指标均按企业合并会计报表的数据填报。</w:t>
      </w:r>
    </w:p>
    <w:p w14:paraId="5194B7CB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营业收入：企业经营主要业务和其他业务所确认的收入总额，包括主营业务收入和其他业务收入。</w:t>
      </w:r>
    </w:p>
    <w:p w14:paraId="515BC395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利润总额：为营业利润加上营业外收入，减去营业外支出后的金额。根据“利润表”中“利润总额”项目的本期金额数填报。</w:t>
      </w:r>
    </w:p>
    <w:p w14:paraId="486B06FE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净利润：在企业利润总额中按规定交纳了企业所得税后的利润留成，一般也称为税后利润或净收入。</w:t>
      </w:r>
    </w:p>
    <w:p w14:paraId="4CF80C46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资产总额：企业年末的资产总额，包括流动资产、长期股权投资、固定资产、无形资产和其他资产等。</w:t>
      </w:r>
    </w:p>
    <w:p w14:paraId="62FBB6A4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负债总额：过去的交易、事项形成的现时义务，履行该义务预期会导致经济利益流出企业，包括流动负债和长期负债。负债总额按企业当年审计报告中“资产负债表”所披露的负债总额科目余额填列。</w:t>
      </w:r>
    </w:p>
    <w:p w14:paraId="6D9A89EB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所有者权益：企业资产总额扣除负债总额后由所有者享有的剩</w:t>
      </w:r>
      <w:r w:rsidRPr="00EE29E3">
        <w:rPr>
          <w:rFonts w:ascii="仿宋_GB2312" w:eastAsia="仿宋_GB2312" w:hint="eastAsia"/>
          <w:sz w:val="30"/>
          <w:szCs w:val="30"/>
        </w:rPr>
        <w:lastRenderedPageBreak/>
        <w:t>余权益总额。</w:t>
      </w:r>
    </w:p>
    <w:p w14:paraId="5CA9DC21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海外收入、海外资产：企业在中国大陆以外的营业收入、资产。海外收入以平均汇率折算，海外资产以年底汇率折算。</w:t>
      </w:r>
    </w:p>
    <w:p w14:paraId="7B6EBD38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纳税总额：在中国大陆境内实际缴纳的税收总额，包括增值税、消费税、营业税、企业所得税以及其他各税种税收，不包括本企业代扣代缴其他企业或个人的各种税收，也不包括教育费附加、文化事业建设费等各项非税收收入。</w:t>
      </w:r>
    </w:p>
    <w:p w14:paraId="625E0860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研发费用：企业用于研究开发项目的支出，包括研发人员人工费、研究开发直接费用、研究开发设施折旧费、研究开发设计费、研究开发设备调整费、研发活动无形资产摊销、其他研究开发费用、委托外部研究开发费用支出等。</w:t>
      </w:r>
    </w:p>
    <w:p w14:paraId="4C742E9B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原煤产量：报告期内生产的经过验收、符合质量标准的原煤。</w:t>
      </w:r>
    </w:p>
    <w:p w14:paraId="202CC115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从业人员：在本单位工作，并取得工资或其他形式劳动报酬的人数，包括在岗职工、劳务派遣人员及其他从业人员。不包括离开本单位仍保留劳动关系并领取生活费的人员、打工或实习的各类在校学生、劳务外包使用的人员等。</w:t>
      </w:r>
    </w:p>
    <w:p w14:paraId="6FF8151F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人均年收入：本单位在报告期内从业人员的平均工资水平，包括计时工资、计件工资、奖金、津贴和补贴、加班加点工资、特殊情况下支付的工资等。</w:t>
      </w:r>
    </w:p>
    <w:p w14:paraId="1B4F45F1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安全生产费：企业按照规定标准提取，在成本中列支，专门用于完善和改进企业安全生产条件的资金。</w:t>
      </w:r>
    </w:p>
    <w:p w14:paraId="4B3AF5CF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百万吨死亡率：矿井（露天）在原煤生产过程中，因工死亡的</w:t>
      </w:r>
      <w:r w:rsidRPr="00EE29E3">
        <w:rPr>
          <w:rFonts w:ascii="仿宋_GB2312" w:eastAsia="仿宋_GB2312" w:hint="eastAsia"/>
          <w:sz w:val="30"/>
          <w:szCs w:val="30"/>
        </w:rPr>
        <w:lastRenderedPageBreak/>
        <w:t>职工人数与原煤产量的比值。</w:t>
      </w:r>
    </w:p>
    <w:p w14:paraId="2FF4D613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非煤产业：指除去煤炭开采和洗选加工以外的生产经营产业。以煤为原料的深加工如煤电、煤化工以及属于资源综合利用范畴的产业，都属于非煤产业。</w:t>
      </w:r>
    </w:p>
    <w:p w14:paraId="5EC56281" w14:textId="0D72B09A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三、申报表所有填报栏目需要填写完整，没有则写“无”。资料要仔细核对，保证名称</w:t>
      </w:r>
      <w:r w:rsidR="006B3C62">
        <w:rPr>
          <w:rFonts w:ascii="仿宋_GB2312" w:eastAsia="仿宋_GB2312" w:hint="eastAsia"/>
          <w:sz w:val="30"/>
          <w:szCs w:val="30"/>
        </w:rPr>
        <w:t>、</w:t>
      </w:r>
      <w:r w:rsidRPr="00EE29E3">
        <w:rPr>
          <w:rFonts w:ascii="仿宋_GB2312" w:eastAsia="仿宋_GB2312" w:hint="eastAsia"/>
          <w:sz w:val="30"/>
          <w:szCs w:val="30"/>
        </w:rPr>
        <w:t>数据的准确性</w:t>
      </w:r>
      <w:r w:rsidR="00EE23B4">
        <w:rPr>
          <w:rFonts w:ascii="仿宋_GB2312" w:eastAsia="仿宋_GB2312" w:hint="eastAsia"/>
          <w:sz w:val="30"/>
          <w:szCs w:val="30"/>
        </w:rPr>
        <w:t>和一致性</w:t>
      </w:r>
      <w:r w:rsidRPr="00EE29E3">
        <w:rPr>
          <w:rFonts w:ascii="仿宋_GB2312" w:eastAsia="仿宋_GB2312" w:hint="eastAsia"/>
          <w:sz w:val="30"/>
          <w:szCs w:val="30"/>
        </w:rPr>
        <w:t>，并请签字、盖章。</w:t>
      </w:r>
    </w:p>
    <w:p w14:paraId="5560D344" w14:textId="7C4CAEFB" w:rsidR="005539CF" w:rsidRPr="00EE29E3" w:rsidRDefault="005539CF" w:rsidP="002629E0">
      <w:pPr>
        <w:tabs>
          <w:tab w:val="left" w:pos="3665"/>
        </w:tabs>
        <w:spacing w:line="560" w:lineRule="exact"/>
        <w:rPr>
          <w:rFonts w:ascii="仿宋_GB2312" w:eastAsia="仿宋_GB2312" w:hAnsi="仿宋"/>
          <w:sz w:val="40"/>
          <w:szCs w:val="40"/>
        </w:rPr>
      </w:pPr>
      <w:r w:rsidRPr="00EE29E3">
        <w:rPr>
          <w:rFonts w:ascii="仿宋_GB2312" w:eastAsia="仿宋_GB2312" w:hint="eastAsia"/>
          <w:sz w:val="30"/>
          <w:szCs w:val="30"/>
        </w:rPr>
        <w:t xml:space="preserve">    四、企业简介和标识主要用于宣传。简介限200字以内，一般包含成立时间、企业理念、产业布局、未来发展战略等特性内容</w:t>
      </w:r>
      <w:r w:rsidR="006B3C62">
        <w:rPr>
          <w:rFonts w:ascii="仿宋_GB2312" w:eastAsia="仿宋_GB2312" w:hint="eastAsia"/>
          <w:sz w:val="30"/>
          <w:szCs w:val="30"/>
        </w:rPr>
        <w:t>。</w:t>
      </w:r>
    </w:p>
    <w:p w14:paraId="7E95C0D3" w14:textId="77777777" w:rsidR="005539CF" w:rsidRDefault="005539CF" w:rsidP="00EE29E3">
      <w:pPr>
        <w:spacing w:afterLines="50" w:after="156" w:line="560" w:lineRule="exact"/>
        <w:ind w:leftChars="-67" w:hangingChars="47" w:hanging="141"/>
        <w:jc w:val="left"/>
        <w:rPr>
          <w:rFonts w:ascii="仿宋_GB2312" w:eastAsia="仿宋_GB2312" w:hAnsi="仿宋"/>
          <w:sz w:val="30"/>
          <w:szCs w:val="30"/>
        </w:rPr>
      </w:pPr>
    </w:p>
    <w:p w14:paraId="1FBCAAB0" w14:textId="3A8FFDBB" w:rsidR="00D83C81" w:rsidRDefault="00D83C81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4105CDCB" w14:textId="16B4BCF1" w:rsidR="00B871BB" w:rsidRDefault="00B871BB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2EC11503" w14:textId="77777777" w:rsidR="00B871BB" w:rsidRDefault="00B871BB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510606B2" w14:textId="6F3BB2DA" w:rsidR="00D83C81" w:rsidRDefault="00D83C81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60494D61" w14:textId="772A6990" w:rsidR="00D83C81" w:rsidRDefault="00D83C81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681ACC3A" w14:textId="77777777" w:rsidR="00D83C81" w:rsidRDefault="00D83C81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sectPr w:rsidR="00D83C81" w:rsidSect="00210BE1">
      <w:headerReference w:type="first" r:id="rId8"/>
      <w:pgSz w:w="11906" w:h="16838"/>
      <w:pgMar w:top="2098" w:right="1474" w:bottom="1928" w:left="1587" w:header="851" w:footer="907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CD99" w14:textId="77777777" w:rsidR="00D9210F" w:rsidRDefault="00D9210F" w:rsidP="007619DE">
      <w:r>
        <w:separator/>
      </w:r>
    </w:p>
  </w:endnote>
  <w:endnote w:type="continuationSeparator" w:id="0">
    <w:p w14:paraId="635E05E0" w14:textId="77777777" w:rsidR="00D9210F" w:rsidRDefault="00D9210F" w:rsidP="007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9D80" w14:textId="77777777" w:rsidR="00D9210F" w:rsidRDefault="00D9210F" w:rsidP="007619DE">
      <w:r>
        <w:separator/>
      </w:r>
    </w:p>
  </w:footnote>
  <w:footnote w:type="continuationSeparator" w:id="0">
    <w:p w14:paraId="3141478F" w14:textId="77777777" w:rsidR="00D9210F" w:rsidRDefault="00D9210F" w:rsidP="007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F68" w14:textId="77777777" w:rsidR="00210BE1" w:rsidRDefault="00210BE1" w:rsidP="0046511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C7"/>
    <w:rsid w:val="00006A14"/>
    <w:rsid w:val="00023E6A"/>
    <w:rsid w:val="0004634A"/>
    <w:rsid w:val="00054855"/>
    <w:rsid w:val="00054FC8"/>
    <w:rsid w:val="0006489E"/>
    <w:rsid w:val="00064F93"/>
    <w:rsid w:val="0006776D"/>
    <w:rsid w:val="000902D0"/>
    <w:rsid w:val="000954D9"/>
    <w:rsid w:val="000B68E7"/>
    <w:rsid w:val="000C0CFA"/>
    <w:rsid w:val="000E1D4C"/>
    <w:rsid w:val="000E66C4"/>
    <w:rsid w:val="000F00F9"/>
    <w:rsid w:val="000F2955"/>
    <w:rsid w:val="00101864"/>
    <w:rsid w:val="001018CC"/>
    <w:rsid w:val="0011721A"/>
    <w:rsid w:val="001177E6"/>
    <w:rsid w:val="00124145"/>
    <w:rsid w:val="001244EA"/>
    <w:rsid w:val="00134A9F"/>
    <w:rsid w:val="001520CC"/>
    <w:rsid w:val="00172093"/>
    <w:rsid w:val="00182161"/>
    <w:rsid w:val="0019359B"/>
    <w:rsid w:val="001A79CD"/>
    <w:rsid w:val="001B7184"/>
    <w:rsid w:val="001C3BD4"/>
    <w:rsid w:val="001D151A"/>
    <w:rsid w:val="001D1D0F"/>
    <w:rsid w:val="001D412C"/>
    <w:rsid w:val="001E79BA"/>
    <w:rsid w:val="002003EB"/>
    <w:rsid w:val="002039FA"/>
    <w:rsid w:val="00210BE1"/>
    <w:rsid w:val="00230BE0"/>
    <w:rsid w:val="00232DC1"/>
    <w:rsid w:val="002543BE"/>
    <w:rsid w:val="002554BA"/>
    <w:rsid w:val="002611B8"/>
    <w:rsid w:val="002629E0"/>
    <w:rsid w:val="00265172"/>
    <w:rsid w:val="002940E4"/>
    <w:rsid w:val="002A2A8E"/>
    <w:rsid w:val="002D16A2"/>
    <w:rsid w:val="002D68F8"/>
    <w:rsid w:val="002E040F"/>
    <w:rsid w:val="002F7621"/>
    <w:rsid w:val="00306316"/>
    <w:rsid w:val="003158BD"/>
    <w:rsid w:val="003257A0"/>
    <w:rsid w:val="003351EC"/>
    <w:rsid w:val="00346862"/>
    <w:rsid w:val="003555D9"/>
    <w:rsid w:val="00356237"/>
    <w:rsid w:val="00364B5C"/>
    <w:rsid w:val="00365AAE"/>
    <w:rsid w:val="0036750D"/>
    <w:rsid w:val="003757F9"/>
    <w:rsid w:val="003810CD"/>
    <w:rsid w:val="00381460"/>
    <w:rsid w:val="00383DF4"/>
    <w:rsid w:val="00393CB2"/>
    <w:rsid w:val="003A2BF8"/>
    <w:rsid w:val="003A48CD"/>
    <w:rsid w:val="003A4F1A"/>
    <w:rsid w:val="003B263A"/>
    <w:rsid w:val="003B4A17"/>
    <w:rsid w:val="003B5B8B"/>
    <w:rsid w:val="003C2390"/>
    <w:rsid w:val="003E32DD"/>
    <w:rsid w:val="003F5A34"/>
    <w:rsid w:val="003F71FE"/>
    <w:rsid w:val="0040218D"/>
    <w:rsid w:val="00407D12"/>
    <w:rsid w:val="00410B00"/>
    <w:rsid w:val="00430F30"/>
    <w:rsid w:val="0043695D"/>
    <w:rsid w:val="00442628"/>
    <w:rsid w:val="004466F1"/>
    <w:rsid w:val="00461E29"/>
    <w:rsid w:val="0046511B"/>
    <w:rsid w:val="0049033C"/>
    <w:rsid w:val="004B0D54"/>
    <w:rsid w:val="004C3F28"/>
    <w:rsid w:val="004C76D7"/>
    <w:rsid w:val="005042BF"/>
    <w:rsid w:val="005049CE"/>
    <w:rsid w:val="005513FD"/>
    <w:rsid w:val="005539CF"/>
    <w:rsid w:val="00554BD9"/>
    <w:rsid w:val="00571F9D"/>
    <w:rsid w:val="005964DF"/>
    <w:rsid w:val="005A04FD"/>
    <w:rsid w:val="005B2408"/>
    <w:rsid w:val="005C6375"/>
    <w:rsid w:val="005E3799"/>
    <w:rsid w:val="006066AA"/>
    <w:rsid w:val="00633DF4"/>
    <w:rsid w:val="006342F8"/>
    <w:rsid w:val="00637305"/>
    <w:rsid w:val="00640CDD"/>
    <w:rsid w:val="006444A2"/>
    <w:rsid w:val="006553D0"/>
    <w:rsid w:val="00662764"/>
    <w:rsid w:val="00676056"/>
    <w:rsid w:val="006771AD"/>
    <w:rsid w:val="00697103"/>
    <w:rsid w:val="00697290"/>
    <w:rsid w:val="006A38C2"/>
    <w:rsid w:val="006B24B4"/>
    <w:rsid w:val="006B3C62"/>
    <w:rsid w:val="006D4108"/>
    <w:rsid w:val="006E56B9"/>
    <w:rsid w:val="006F2EBF"/>
    <w:rsid w:val="006F6493"/>
    <w:rsid w:val="007027EA"/>
    <w:rsid w:val="0074502A"/>
    <w:rsid w:val="00750D2E"/>
    <w:rsid w:val="00753443"/>
    <w:rsid w:val="007619DE"/>
    <w:rsid w:val="007764C9"/>
    <w:rsid w:val="00794809"/>
    <w:rsid w:val="007A6BAD"/>
    <w:rsid w:val="007B1763"/>
    <w:rsid w:val="007B3409"/>
    <w:rsid w:val="007C3F2C"/>
    <w:rsid w:val="008052B0"/>
    <w:rsid w:val="00812B79"/>
    <w:rsid w:val="00814B4F"/>
    <w:rsid w:val="00821DBC"/>
    <w:rsid w:val="0082258E"/>
    <w:rsid w:val="00835342"/>
    <w:rsid w:val="008356F7"/>
    <w:rsid w:val="00840DB6"/>
    <w:rsid w:val="008531B0"/>
    <w:rsid w:val="00876E2A"/>
    <w:rsid w:val="008937EA"/>
    <w:rsid w:val="008A098C"/>
    <w:rsid w:val="008A545D"/>
    <w:rsid w:val="008C0670"/>
    <w:rsid w:val="008C71F5"/>
    <w:rsid w:val="008D7182"/>
    <w:rsid w:val="008E3365"/>
    <w:rsid w:val="008E68C6"/>
    <w:rsid w:val="00963ED5"/>
    <w:rsid w:val="0096446A"/>
    <w:rsid w:val="00972EDA"/>
    <w:rsid w:val="00981A00"/>
    <w:rsid w:val="0098719E"/>
    <w:rsid w:val="0099767B"/>
    <w:rsid w:val="009B037C"/>
    <w:rsid w:val="009B6BB8"/>
    <w:rsid w:val="009C51AF"/>
    <w:rsid w:val="009D4359"/>
    <w:rsid w:val="009E32A9"/>
    <w:rsid w:val="00A00F43"/>
    <w:rsid w:val="00A77BE6"/>
    <w:rsid w:val="00A81BAB"/>
    <w:rsid w:val="00A842C7"/>
    <w:rsid w:val="00AC0CE5"/>
    <w:rsid w:val="00AE5640"/>
    <w:rsid w:val="00B032FD"/>
    <w:rsid w:val="00B03F5A"/>
    <w:rsid w:val="00B05891"/>
    <w:rsid w:val="00B1491D"/>
    <w:rsid w:val="00B16A0A"/>
    <w:rsid w:val="00B16A35"/>
    <w:rsid w:val="00B17705"/>
    <w:rsid w:val="00B338A8"/>
    <w:rsid w:val="00B45BAB"/>
    <w:rsid w:val="00B64A8D"/>
    <w:rsid w:val="00B70502"/>
    <w:rsid w:val="00B7412E"/>
    <w:rsid w:val="00B768AF"/>
    <w:rsid w:val="00B871BB"/>
    <w:rsid w:val="00B919F5"/>
    <w:rsid w:val="00B92529"/>
    <w:rsid w:val="00B93508"/>
    <w:rsid w:val="00BD5E8D"/>
    <w:rsid w:val="00BE07E1"/>
    <w:rsid w:val="00BE51FB"/>
    <w:rsid w:val="00BF1EBE"/>
    <w:rsid w:val="00C07DEE"/>
    <w:rsid w:val="00C11777"/>
    <w:rsid w:val="00C11B6C"/>
    <w:rsid w:val="00C12CF3"/>
    <w:rsid w:val="00C1523A"/>
    <w:rsid w:val="00C20D8F"/>
    <w:rsid w:val="00C23758"/>
    <w:rsid w:val="00C239D4"/>
    <w:rsid w:val="00C258AB"/>
    <w:rsid w:val="00C273AD"/>
    <w:rsid w:val="00C32729"/>
    <w:rsid w:val="00C338A3"/>
    <w:rsid w:val="00C371F2"/>
    <w:rsid w:val="00C447C7"/>
    <w:rsid w:val="00C502B8"/>
    <w:rsid w:val="00C5324A"/>
    <w:rsid w:val="00C75F6B"/>
    <w:rsid w:val="00C771CF"/>
    <w:rsid w:val="00C93B9E"/>
    <w:rsid w:val="00CA7ACA"/>
    <w:rsid w:val="00CB2908"/>
    <w:rsid w:val="00CC2CC9"/>
    <w:rsid w:val="00CC3286"/>
    <w:rsid w:val="00CD3378"/>
    <w:rsid w:val="00CD6309"/>
    <w:rsid w:val="00CE48FF"/>
    <w:rsid w:val="00CE7377"/>
    <w:rsid w:val="00D021E5"/>
    <w:rsid w:val="00D043B5"/>
    <w:rsid w:val="00D243C4"/>
    <w:rsid w:val="00D323E7"/>
    <w:rsid w:val="00D4518F"/>
    <w:rsid w:val="00D566CF"/>
    <w:rsid w:val="00D66D00"/>
    <w:rsid w:val="00D6751C"/>
    <w:rsid w:val="00D72787"/>
    <w:rsid w:val="00D83C81"/>
    <w:rsid w:val="00D9210F"/>
    <w:rsid w:val="00D94694"/>
    <w:rsid w:val="00DB08FF"/>
    <w:rsid w:val="00DC1DEE"/>
    <w:rsid w:val="00DC4BE9"/>
    <w:rsid w:val="00DD7680"/>
    <w:rsid w:val="00DF7463"/>
    <w:rsid w:val="00E1273B"/>
    <w:rsid w:val="00E42C18"/>
    <w:rsid w:val="00E534D5"/>
    <w:rsid w:val="00E6050E"/>
    <w:rsid w:val="00E705F0"/>
    <w:rsid w:val="00E907C8"/>
    <w:rsid w:val="00E911B2"/>
    <w:rsid w:val="00E92777"/>
    <w:rsid w:val="00E92C06"/>
    <w:rsid w:val="00EA04F1"/>
    <w:rsid w:val="00EA52A0"/>
    <w:rsid w:val="00EB355C"/>
    <w:rsid w:val="00EC561A"/>
    <w:rsid w:val="00ED2E62"/>
    <w:rsid w:val="00EE23B4"/>
    <w:rsid w:val="00EE29E3"/>
    <w:rsid w:val="00EE44E6"/>
    <w:rsid w:val="00F1033A"/>
    <w:rsid w:val="00F13EB8"/>
    <w:rsid w:val="00F160D5"/>
    <w:rsid w:val="00F2319F"/>
    <w:rsid w:val="00F3616B"/>
    <w:rsid w:val="00F47CBA"/>
    <w:rsid w:val="00F55A99"/>
    <w:rsid w:val="00F56424"/>
    <w:rsid w:val="00F56881"/>
    <w:rsid w:val="00F57DBC"/>
    <w:rsid w:val="00F61969"/>
    <w:rsid w:val="00F64F37"/>
    <w:rsid w:val="00FB0849"/>
    <w:rsid w:val="00FB6CC0"/>
    <w:rsid w:val="00FE7CB4"/>
    <w:rsid w:val="0A596784"/>
    <w:rsid w:val="123F35AE"/>
    <w:rsid w:val="14A55E49"/>
    <w:rsid w:val="1C67164A"/>
    <w:rsid w:val="3BC8694B"/>
    <w:rsid w:val="44341A7A"/>
    <w:rsid w:val="534B2A82"/>
    <w:rsid w:val="53D43F53"/>
    <w:rsid w:val="5CB54448"/>
    <w:rsid w:val="5FA636C3"/>
    <w:rsid w:val="65B26258"/>
    <w:rsid w:val="68EE49F8"/>
    <w:rsid w:val="6DCD1663"/>
    <w:rsid w:val="77483174"/>
    <w:rsid w:val="774B2B7F"/>
    <w:rsid w:val="7C84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56C1B"/>
  <w15:docId w15:val="{36DDB7BF-07A9-46D1-AACE-233B3E8B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7619DE"/>
    <w:pPr>
      <w:ind w:leftChars="2500" w:left="100"/>
    </w:pPr>
  </w:style>
  <w:style w:type="paragraph" w:styleId="2">
    <w:name w:val="Body Text Indent 2"/>
    <w:basedOn w:val="a"/>
    <w:link w:val="20"/>
    <w:uiPriority w:val="99"/>
    <w:semiHidden/>
    <w:unhideWhenUsed/>
    <w:qFormat/>
    <w:rsid w:val="007619DE"/>
    <w:pPr>
      <w:ind w:firstLine="705"/>
    </w:pPr>
    <w:rPr>
      <w:rFonts w:ascii="仿宋_GB2312" w:eastAsia="仿宋_GB2312" w:hAnsi="Times New Roman" w:cs="Times New Roman" w:hint="eastAsia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rsid w:val="0076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6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7619DE"/>
    <w:rPr>
      <w:sz w:val="24"/>
    </w:rPr>
  </w:style>
  <w:style w:type="character" w:styleId="aa">
    <w:name w:val="page number"/>
    <w:basedOn w:val="a0"/>
    <w:qFormat/>
    <w:rsid w:val="007619DE"/>
  </w:style>
  <w:style w:type="character" w:styleId="ab">
    <w:name w:val="FollowedHyperlink"/>
    <w:basedOn w:val="a0"/>
    <w:uiPriority w:val="99"/>
    <w:semiHidden/>
    <w:unhideWhenUsed/>
    <w:qFormat/>
    <w:rsid w:val="007619DE"/>
    <w:rPr>
      <w:color w:val="800080"/>
      <w:u w:val="single"/>
    </w:rPr>
  </w:style>
  <w:style w:type="character" w:styleId="ac">
    <w:name w:val="Hyperlink"/>
    <w:qFormat/>
    <w:rsid w:val="007619DE"/>
    <w:rPr>
      <w:rFonts w:ascii="Cambria" w:eastAsia="宋体" w:hAnsi="Cambria" w:cs="Times New Roman"/>
      <w:color w:val="0000FF"/>
      <w:u w:val="single"/>
    </w:rPr>
  </w:style>
  <w:style w:type="table" w:styleId="ad">
    <w:name w:val="Table Grid"/>
    <w:basedOn w:val="a1"/>
    <w:uiPriority w:val="59"/>
    <w:qFormat/>
    <w:rsid w:val="007619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sid w:val="007619D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619DE"/>
    <w:rPr>
      <w:sz w:val="18"/>
      <w:szCs w:val="18"/>
    </w:rPr>
  </w:style>
  <w:style w:type="paragraph" w:styleId="ae">
    <w:name w:val="List Paragraph"/>
    <w:basedOn w:val="a"/>
    <w:uiPriority w:val="34"/>
    <w:qFormat/>
    <w:rsid w:val="007619DE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7619DE"/>
  </w:style>
  <w:style w:type="character" w:customStyle="1" w:styleId="20">
    <w:name w:val="正文文本缩进 2 字符"/>
    <w:basedOn w:val="a0"/>
    <w:link w:val="2"/>
    <w:qFormat/>
    <w:rsid w:val="007619DE"/>
    <w:rPr>
      <w:rFonts w:ascii="仿宋_GB2312" w:eastAsia="仿宋_GB2312" w:cs="仿宋_GB2312" w:hint="eastAsia"/>
      <w:kern w:val="2"/>
      <w:sz w:val="30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B6CC0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uiPriority w:val="99"/>
    <w:semiHidden/>
    <w:rsid w:val="00FB6CC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748772-5226-4E41-BB9C-C5F66017D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王士彪</dc:creator>
  <cp:lastModifiedBy>VIP253</cp:lastModifiedBy>
  <cp:revision>18</cp:revision>
  <cp:lastPrinted>2021-03-15T07:33:00Z</cp:lastPrinted>
  <dcterms:created xsi:type="dcterms:W3CDTF">2021-03-15T03:21:00Z</dcterms:created>
  <dcterms:modified xsi:type="dcterms:W3CDTF">2022-05-13T02:07:00Z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