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8D" w:rsidRDefault="0056441B">
      <w:pPr>
        <w:rPr>
          <w:rFonts w:ascii="Times New Roman" w:eastAsia="方正黑体_GBK" w:hAnsi="Times New Roman" w:cs="Times New Roman"/>
          <w:sz w:val="30"/>
          <w:szCs w:val="30"/>
        </w:rPr>
      </w:pPr>
      <w:r>
        <w:rPr>
          <w:rFonts w:ascii="Times New Roman" w:eastAsia="方正黑体_GBK" w:hAnsi="Times New Roman" w:cs="Times New Roman"/>
          <w:sz w:val="30"/>
          <w:szCs w:val="30"/>
        </w:rPr>
        <w:t>附件</w:t>
      </w:r>
    </w:p>
    <w:p w:rsidR="0003488D" w:rsidRPr="00DC680C" w:rsidRDefault="0056441B" w:rsidP="00E6728D">
      <w:pPr>
        <w:spacing w:afterLines="5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DC680C">
        <w:rPr>
          <w:rFonts w:ascii="方正小标宋_GBK" w:eastAsia="方正小标宋_GBK" w:hAnsi="Times New Roman" w:cs="Times New Roman" w:hint="eastAsia"/>
          <w:sz w:val="36"/>
          <w:szCs w:val="36"/>
        </w:rPr>
        <w:t>2018~2019年度</w:t>
      </w:r>
      <w:r w:rsidR="00F41266">
        <w:rPr>
          <w:rFonts w:ascii="方正小标宋_GBK" w:eastAsia="方正小标宋_GBK" w:hAnsi="Times New Roman" w:cs="Times New Roman" w:hint="eastAsia"/>
          <w:sz w:val="36"/>
          <w:szCs w:val="36"/>
        </w:rPr>
        <w:t>煤炭工业</w:t>
      </w:r>
      <w:r w:rsidRPr="00DC680C">
        <w:rPr>
          <w:rFonts w:ascii="方正小标宋_GBK" w:eastAsia="方正小标宋_GBK" w:hAnsi="Times New Roman" w:cs="Times New Roman" w:hint="eastAsia"/>
          <w:sz w:val="36"/>
          <w:szCs w:val="36"/>
        </w:rPr>
        <w:t>安全高效煤矿千万吨采煤队</w:t>
      </w:r>
    </w:p>
    <w:tbl>
      <w:tblPr>
        <w:tblW w:w="5103" w:type="pct"/>
        <w:jc w:val="center"/>
        <w:tblInd w:w="-176" w:type="dxa"/>
        <w:tblLayout w:type="fixed"/>
        <w:tblLook w:val="04A0"/>
      </w:tblPr>
      <w:tblGrid>
        <w:gridCol w:w="480"/>
        <w:gridCol w:w="6379"/>
        <w:gridCol w:w="1839"/>
      </w:tblGrid>
      <w:tr w:rsidR="0003488D" w:rsidTr="003C0194">
        <w:trPr>
          <w:trHeight w:hRule="exact" w:val="680"/>
          <w:jc w:val="center"/>
        </w:trPr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采煤队名称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2019年煤炭产量（万t）</w:t>
            </w:r>
          </w:p>
        </w:tc>
      </w:tr>
      <w:tr w:rsidR="0003488D" w:rsidTr="003C0194">
        <w:trPr>
          <w:trHeight w:hRule="exact" w:val="680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内蒙古伊泰京粤酸刺沟矿业有限责任公司酸刺沟煤矿采煤一队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1504</w:t>
            </w:r>
          </w:p>
        </w:tc>
      </w:tr>
      <w:tr w:rsidR="0003488D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中国神华能源股份有限公司上湾煤矿综采一队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1294</w:t>
            </w:r>
          </w:p>
        </w:tc>
      </w:tr>
      <w:tr w:rsidR="0003488D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中国神华能源股份有限公司补连塔煤矿综采一队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1215</w:t>
            </w:r>
          </w:p>
        </w:tc>
      </w:tr>
      <w:tr w:rsidR="0003488D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山西西山晋兴能源有限责任公司斜沟矿综采一队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1080</w:t>
            </w:r>
          </w:p>
        </w:tc>
      </w:tr>
      <w:tr w:rsidR="0003488D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3C0194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6441B"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中国神华能源股份有限公司补连塔煤矿综采三队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1072</w:t>
            </w:r>
          </w:p>
        </w:tc>
      </w:tr>
      <w:tr w:rsidR="0003488D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中国神华能源股份有限公司大柳塔煤矿大柳塔井综采五队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1032</w:t>
            </w:r>
          </w:p>
        </w:tc>
      </w:tr>
      <w:tr w:rsidR="0003488D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陕西未来能源化工有限公司金鸡滩煤矿综采一区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1019</w:t>
            </w:r>
          </w:p>
        </w:tc>
      </w:tr>
    </w:tbl>
    <w:p w:rsidR="0003488D" w:rsidRPr="00DC680C" w:rsidRDefault="0056441B" w:rsidP="00E6728D">
      <w:pPr>
        <w:spacing w:beforeLines="100" w:afterLines="5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DC680C">
        <w:rPr>
          <w:rFonts w:ascii="方正小标宋_GBK" w:eastAsia="方正小标宋_GBK" w:hAnsi="Times New Roman" w:cs="Times New Roman"/>
          <w:sz w:val="36"/>
          <w:szCs w:val="36"/>
        </w:rPr>
        <w:t>2018~2019年度</w:t>
      </w:r>
      <w:r w:rsidR="00F41266">
        <w:rPr>
          <w:rFonts w:ascii="方正小标宋_GBK" w:eastAsia="方正小标宋_GBK" w:hAnsi="Times New Roman" w:cs="Times New Roman" w:hint="eastAsia"/>
          <w:sz w:val="36"/>
          <w:szCs w:val="36"/>
        </w:rPr>
        <w:t>煤炭工业</w:t>
      </w:r>
      <w:r w:rsidRPr="00DC680C">
        <w:rPr>
          <w:rFonts w:ascii="方正小标宋_GBK" w:eastAsia="方正小标宋_GBK" w:hAnsi="Times New Roman" w:cs="Times New Roman"/>
          <w:sz w:val="36"/>
          <w:szCs w:val="36"/>
        </w:rPr>
        <w:t>安全高效煤矿千米掘进队</w:t>
      </w:r>
    </w:p>
    <w:tbl>
      <w:tblPr>
        <w:tblW w:w="8786" w:type="dxa"/>
        <w:jc w:val="center"/>
        <w:tblLayout w:type="fixed"/>
        <w:tblLook w:val="04A0"/>
      </w:tblPr>
      <w:tblGrid>
        <w:gridCol w:w="524"/>
        <w:gridCol w:w="6379"/>
        <w:gridCol w:w="1883"/>
      </w:tblGrid>
      <w:tr w:rsidR="0003488D" w:rsidRPr="00DC680C" w:rsidTr="003C0194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掘进队名称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2019年平均月进尺（m</w:t>
            </w:r>
            <w:r w:rsidR="006733ED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/</w:t>
            </w:r>
            <w:proofErr w:type="gramStart"/>
            <w:r w:rsidR="006733ED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个</w:t>
            </w:r>
            <w:proofErr w:type="gramEnd"/>
            <w:r w:rsidR="006733ED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·月</w:t>
            </w:r>
            <w:r w:rsidRPr="00DC680C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陕西未来能源化工有限公司金鸡滩煤矿连采工区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1530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中国神华能源股份有限公司大柳塔煤矿大柳塔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井连掘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一队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1450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中国神华能源股份有限公司大柳塔煤矿活鸡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兔井连掘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二队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陕西国华锦界能源有限责任公司锦界煤矿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连掘一队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1326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中国神华能源股份有限公司乌兰木伦煤矿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连掘队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1323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榆林市榆神煤炭榆树湾煤矿有限公司连采一队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1266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内蒙古蒙泰煤电集团有限公司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满来梁煤矿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连采队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1214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股份有限公司榆家梁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煤矿连掘一队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1136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陕西陕北矿业韩家湾煤炭有限公司掘进队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1112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中国神华能源股份有限公司哈拉沟煤矿连掘一队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1109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陕煤集团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神木红柳林矿业有限公司掘进一队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鄂尔多斯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市转龙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湾煤炭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有限公司转龙湾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煤矿综掘工区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1078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中国神华能源股份有限公司上湾煤矿连掘二队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1077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陕煤集团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神木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柠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条塔矿业有限公司掘进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一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工区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1064</w:t>
            </w:r>
          </w:p>
        </w:tc>
      </w:tr>
      <w:tr w:rsidR="0003488D" w:rsidRPr="00DC680C" w:rsidTr="003C0194">
        <w:trPr>
          <w:trHeight w:hRule="exact" w:val="567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中国神华能源股份有限公司石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圪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台煤矿连掘一队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88D" w:rsidRPr="00DC680C" w:rsidRDefault="0056441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1029</w:t>
            </w:r>
          </w:p>
        </w:tc>
      </w:tr>
    </w:tbl>
    <w:p w:rsidR="0003488D" w:rsidRPr="00DC680C" w:rsidRDefault="0056441B" w:rsidP="00E6728D">
      <w:pPr>
        <w:spacing w:beforeLines="100" w:afterLines="5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DC680C">
        <w:rPr>
          <w:rFonts w:ascii="方正小标宋_GBK" w:eastAsia="方正小标宋_GBK" w:hAnsi="Times New Roman" w:cs="Times New Roman"/>
          <w:sz w:val="36"/>
          <w:szCs w:val="36"/>
        </w:rPr>
        <w:t>2018~2019年度原煤</w:t>
      </w:r>
      <w:proofErr w:type="gramStart"/>
      <w:r w:rsidRPr="00DC680C">
        <w:rPr>
          <w:rFonts w:ascii="方正小标宋_GBK" w:eastAsia="方正小标宋_GBK" w:hAnsi="Times New Roman" w:cs="Times New Roman"/>
          <w:sz w:val="36"/>
          <w:szCs w:val="36"/>
        </w:rPr>
        <w:t>工效超</w:t>
      </w:r>
      <w:proofErr w:type="gramEnd"/>
      <w:r w:rsidRPr="00DC680C">
        <w:rPr>
          <w:rFonts w:ascii="方正小标宋_GBK" w:eastAsia="方正小标宋_GBK" w:hAnsi="Times New Roman" w:cs="Times New Roman"/>
          <w:sz w:val="36"/>
          <w:szCs w:val="36"/>
        </w:rPr>
        <w:t>100吨/工</w:t>
      </w:r>
      <w:r w:rsidR="00DC364A" w:rsidRPr="00DC680C">
        <w:rPr>
          <w:rFonts w:ascii="方正小标宋_GBK" w:eastAsia="方正小标宋_GBK" w:hAnsi="Times New Roman" w:cs="Times New Roman"/>
          <w:sz w:val="36"/>
          <w:szCs w:val="36"/>
        </w:rPr>
        <w:t>安全高效煤矿</w:t>
      </w:r>
    </w:p>
    <w:tbl>
      <w:tblPr>
        <w:tblW w:w="5103" w:type="pct"/>
        <w:jc w:val="center"/>
        <w:tblInd w:w="-176" w:type="dxa"/>
        <w:tblLayout w:type="fixed"/>
        <w:tblLook w:val="04A0"/>
      </w:tblPr>
      <w:tblGrid>
        <w:gridCol w:w="480"/>
        <w:gridCol w:w="6332"/>
        <w:gridCol w:w="1886"/>
      </w:tblGrid>
      <w:tr w:rsidR="00DC680C" w:rsidRPr="00DC680C" w:rsidTr="003C0194">
        <w:trPr>
          <w:trHeight w:hRule="exact" w:val="680"/>
          <w:jc w:val="center"/>
        </w:trPr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C680C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煤矿名称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2019年原煤</w:t>
            </w:r>
          </w:p>
          <w:p w:rsidR="00DC680C" w:rsidRPr="00DC680C" w:rsidRDefault="00DC680C" w:rsidP="0099043B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方正黑体_GBK" w:eastAsia="方正黑体_GBK" w:hAnsi="Times New Roman" w:cs="Times New Roman" w:hint="eastAsia"/>
                <w:color w:val="000000"/>
                <w:sz w:val="24"/>
                <w:szCs w:val="24"/>
              </w:rPr>
              <w:t>工效（t/工）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中煤平朔集团有限公司东露天矿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258.24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中煤平朔集团有限公司安</w:t>
            </w: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太</w:t>
            </w:r>
            <w:proofErr w:type="gramEnd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堡露天矿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133.83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山西煤炭进出口集团河曲旧县露天煤业有限公司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133.60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神华宝日希勒能源有限公司露天煤矿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132.93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榆林神华能源有限责任公司郭家湾煤矿分公司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129.14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中煤平朔集团有限公司安家岭露天矿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124.06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陕西神延煤炭有限责任公司西湾露天煤矿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122.07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榆林市榆神煤炭榆树湾煤矿有限公司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121.34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中国神华能源股份有限公司上湾煤矿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115.51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中国神华能源股份有限公司大柳塔煤矿大柳塔井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114.07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陕西国华锦界能源有限责任公司锦界煤矿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112.66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中国神华能源股份有限公司补连塔煤矿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112.36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中国神华能源股份有限公司哈拉沟煤矿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110.51</w:t>
            </w:r>
          </w:p>
        </w:tc>
      </w:tr>
      <w:tr w:rsidR="00DC680C" w:rsidRPr="00DC680C" w:rsidTr="003C0194">
        <w:trPr>
          <w:trHeight w:hRule="exact" w:val="567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陕西未来能源化工有限公司金鸡滩煤矿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106.41</w:t>
            </w:r>
          </w:p>
        </w:tc>
      </w:tr>
      <w:tr w:rsidR="00DC680C" w:rsidRPr="00DC680C" w:rsidTr="003C0194">
        <w:trPr>
          <w:trHeight w:hRule="exact" w:val="572"/>
          <w:jc w:val="center"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内蒙古伊泰煤炭股份有限公司塔拉壕煤矿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80C" w:rsidRPr="00DC680C" w:rsidRDefault="00DC680C" w:rsidP="0099043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C680C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102.14</w:t>
            </w:r>
          </w:p>
        </w:tc>
      </w:tr>
    </w:tbl>
    <w:p w:rsidR="00DC680C" w:rsidRDefault="00DC680C" w:rsidP="00DC364A">
      <w:pPr>
        <w:spacing w:line="560" w:lineRule="exact"/>
        <w:ind w:firstLine="601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DC680C" w:rsidSect="0003488D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DB" w:rsidRDefault="007B3DDB" w:rsidP="0003488D">
      <w:r>
        <w:separator/>
      </w:r>
    </w:p>
  </w:endnote>
  <w:endnote w:type="continuationSeparator" w:id="1">
    <w:p w:rsidR="007B3DDB" w:rsidRDefault="007B3DDB" w:rsidP="0003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313443"/>
      <w:showingPlcHdr/>
    </w:sdtPr>
    <w:sdtEndPr>
      <w:rPr>
        <w:sz w:val="28"/>
        <w:szCs w:val="28"/>
      </w:rPr>
    </w:sdtEndPr>
    <w:sdtContent>
      <w:p w:rsidR="0003488D" w:rsidRDefault="00DC680C">
        <w:pPr>
          <w:pStyle w:val="a5"/>
          <w:jc w:val="center"/>
          <w:rPr>
            <w:sz w:val="28"/>
            <w:szCs w:val="28"/>
          </w:rPr>
        </w:pPr>
        <w:r>
          <w:t xml:space="preserve">     </w:t>
        </w:r>
      </w:p>
    </w:sdtContent>
  </w:sdt>
  <w:p w:rsidR="0003488D" w:rsidRDefault="000348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DB" w:rsidRDefault="007B3DDB" w:rsidP="0003488D">
      <w:r>
        <w:separator/>
      </w:r>
    </w:p>
  </w:footnote>
  <w:footnote w:type="continuationSeparator" w:id="1">
    <w:p w:rsidR="007B3DDB" w:rsidRDefault="007B3DDB" w:rsidP="00034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1879"/>
    <w:rsid w:val="0003488D"/>
    <w:rsid w:val="00047063"/>
    <w:rsid w:val="000561CB"/>
    <w:rsid w:val="000966A1"/>
    <w:rsid w:val="000A0976"/>
    <w:rsid w:val="00111D45"/>
    <w:rsid w:val="00113AB5"/>
    <w:rsid w:val="00172C0B"/>
    <w:rsid w:val="0017669C"/>
    <w:rsid w:val="0018724E"/>
    <w:rsid w:val="00193DAB"/>
    <w:rsid w:val="001B1B18"/>
    <w:rsid w:val="001E5380"/>
    <w:rsid w:val="001E64A2"/>
    <w:rsid w:val="001F0E32"/>
    <w:rsid w:val="00231206"/>
    <w:rsid w:val="002404F0"/>
    <w:rsid w:val="00253261"/>
    <w:rsid w:val="002A59C3"/>
    <w:rsid w:val="002B277C"/>
    <w:rsid w:val="002B7089"/>
    <w:rsid w:val="002E6E3E"/>
    <w:rsid w:val="00303DDA"/>
    <w:rsid w:val="00321401"/>
    <w:rsid w:val="00325828"/>
    <w:rsid w:val="003333A5"/>
    <w:rsid w:val="00387B36"/>
    <w:rsid w:val="003A617D"/>
    <w:rsid w:val="003C0194"/>
    <w:rsid w:val="003C46A0"/>
    <w:rsid w:val="003C4C70"/>
    <w:rsid w:val="003D79D6"/>
    <w:rsid w:val="00424FE8"/>
    <w:rsid w:val="00444875"/>
    <w:rsid w:val="00445A3E"/>
    <w:rsid w:val="00454F3F"/>
    <w:rsid w:val="00493432"/>
    <w:rsid w:val="004D317E"/>
    <w:rsid w:val="004E4A1D"/>
    <w:rsid w:val="004E641E"/>
    <w:rsid w:val="00511F4A"/>
    <w:rsid w:val="005406C6"/>
    <w:rsid w:val="005425A8"/>
    <w:rsid w:val="0056441B"/>
    <w:rsid w:val="005965D8"/>
    <w:rsid w:val="005D07B6"/>
    <w:rsid w:val="005F62FA"/>
    <w:rsid w:val="006523FB"/>
    <w:rsid w:val="006527A2"/>
    <w:rsid w:val="00663BEE"/>
    <w:rsid w:val="006733ED"/>
    <w:rsid w:val="006E6710"/>
    <w:rsid w:val="00710948"/>
    <w:rsid w:val="00716BC4"/>
    <w:rsid w:val="00773BEF"/>
    <w:rsid w:val="00783708"/>
    <w:rsid w:val="007A59A1"/>
    <w:rsid w:val="007B3DDB"/>
    <w:rsid w:val="007F4A29"/>
    <w:rsid w:val="00817970"/>
    <w:rsid w:val="00817B6E"/>
    <w:rsid w:val="008F386F"/>
    <w:rsid w:val="009324AB"/>
    <w:rsid w:val="00960701"/>
    <w:rsid w:val="009B543F"/>
    <w:rsid w:val="009D3695"/>
    <w:rsid w:val="009D40BE"/>
    <w:rsid w:val="009D4FA8"/>
    <w:rsid w:val="009D5552"/>
    <w:rsid w:val="009E13DC"/>
    <w:rsid w:val="009F61DF"/>
    <w:rsid w:val="00A936EC"/>
    <w:rsid w:val="00A961E3"/>
    <w:rsid w:val="00AA16C9"/>
    <w:rsid w:val="00AA1DE5"/>
    <w:rsid w:val="00AA43E0"/>
    <w:rsid w:val="00AB5E56"/>
    <w:rsid w:val="00AF0327"/>
    <w:rsid w:val="00B02BAD"/>
    <w:rsid w:val="00B753CE"/>
    <w:rsid w:val="00BF2EA4"/>
    <w:rsid w:val="00C011B7"/>
    <w:rsid w:val="00C21879"/>
    <w:rsid w:val="00C31E45"/>
    <w:rsid w:val="00C565CC"/>
    <w:rsid w:val="00C90EF3"/>
    <w:rsid w:val="00CA7B91"/>
    <w:rsid w:val="00CF5C68"/>
    <w:rsid w:val="00D46C4E"/>
    <w:rsid w:val="00D5687A"/>
    <w:rsid w:val="00D605D8"/>
    <w:rsid w:val="00DC364A"/>
    <w:rsid w:val="00DC3CE6"/>
    <w:rsid w:val="00DC680C"/>
    <w:rsid w:val="00E45C42"/>
    <w:rsid w:val="00E52041"/>
    <w:rsid w:val="00E65E1D"/>
    <w:rsid w:val="00E6728D"/>
    <w:rsid w:val="00EA0030"/>
    <w:rsid w:val="00ED6269"/>
    <w:rsid w:val="00F056FC"/>
    <w:rsid w:val="00F4060F"/>
    <w:rsid w:val="00F41266"/>
    <w:rsid w:val="00F927D2"/>
    <w:rsid w:val="10A75FE5"/>
    <w:rsid w:val="119D77D6"/>
    <w:rsid w:val="22416B7A"/>
    <w:rsid w:val="2FF93B54"/>
    <w:rsid w:val="4EA36474"/>
    <w:rsid w:val="50725AF4"/>
    <w:rsid w:val="5E081BD8"/>
    <w:rsid w:val="61B60F5C"/>
    <w:rsid w:val="77D3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3488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3488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34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34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3488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3488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3488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3488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919</Words>
  <Characters>357</Characters>
  <Application>Microsoft Office Word</Application>
  <DocSecurity>0</DocSecurity>
  <Lines>2</Lines>
  <Paragraphs>2</Paragraphs>
  <ScaleCrop>false</ScaleCrop>
  <Company>Www.RePaiK.Com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37</cp:revision>
  <cp:lastPrinted>2021-08-23T00:59:00Z</cp:lastPrinted>
  <dcterms:created xsi:type="dcterms:W3CDTF">2020-06-30T05:53:00Z</dcterms:created>
  <dcterms:modified xsi:type="dcterms:W3CDTF">2021-09-27T01:07:00Z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