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bookmarkStart w:id="2" w:name="_GoBack"/>
      <w:bookmarkStart w:id="0" w:name="_Hlk35428042"/>
      <w:r>
        <w:rPr>
          <w:rFonts w:hint="eastAsia" w:ascii="黑体" w:hAnsi="黑体" w:eastAsia="黑体"/>
          <w:b/>
          <w:sz w:val="28"/>
          <w:szCs w:val="28"/>
        </w:rPr>
        <w:t>中国煤炭工业协会2019年第二批团体标准立项计划项目表</w:t>
      </w:r>
      <w:bookmarkEnd w:id="0"/>
    </w:p>
    <w:bookmarkEnd w:id="2"/>
    <w:tbl>
      <w:tblPr>
        <w:tblStyle w:val="8"/>
        <w:tblW w:w="14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9"/>
        <w:gridCol w:w="2346"/>
        <w:gridCol w:w="785"/>
        <w:gridCol w:w="1386"/>
        <w:gridCol w:w="634"/>
        <w:gridCol w:w="709"/>
        <w:gridCol w:w="666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bookmarkStart w:id="1" w:name="_Hlk27389315"/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计划编号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项目名称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制定</w:t>
            </w:r>
          </w:p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/修订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技术归口单位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完成年限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代替标准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主要起草单位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2019041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煤矿地下水库人工坝体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建设</w:t>
            </w:r>
            <w:r>
              <w:t>规范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制定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2021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left"/>
            </w:pPr>
            <w:r>
              <w:t>煤炭开采水资源保护与利用国家重点实验室</w:t>
            </w:r>
            <w:r>
              <w:rPr>
                <w:rFonts w:hint="eastAsia"/>
              </w:rPr>
              <w:t>、</w:t>
            </w:r>
            <w:r>
              <w:t>神东煤炭集团</w:t>
            </w:r>
            <w:r>
              <w:rPr>
                <w:rFonts w:hint="eastAsia"/>
              </w:rPr>
              <w:t>有限责任公司、北京低碳清洁能源研究院、</w:t>
            </w:r>
            <w:r>
              <w:t>国家能源</w:t>
            </w:r>
            <w:r>
              <w:rPr>
                <w:rFonts w:hint="eastAsia"/>
              </w:rPr>
              <w:t>投资集团有限责任公司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2019042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煤矿矿井水处理副产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1"/>
              </w:rPr>
              <w:t>氯化钠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制定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t>202</w:t>
            </w:r>
            <w:r>
              <w:rPr>
                <w:rFonts w:hint="eastAsia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left"/>
            </w:pPr>
            <w:r>
              <w:t>煤炭开采水资源保护与利用国家重点实验室</w:t>
            </w:r>
            <w:r>
              <w:rPr>
                <w:rFonts w:hint="eastAsia"/>
              </w:rPr>
              <w:t>、</w:t>
            </w:r>
            <w:r>
              <w:t>神东煤炭集团</w:t>
            </w:r>
            <w:r>
              <w:rPr>
                <w:rFonts w:hint="eastAsia"/>
              </w:rPr>
              <w:t>有限责任公司、北京低碳清洁能源研究院、</w:t>
            </w:r>
            <w:r>
              <w:t>国家能源</w:t>
            </w:r>
            <w:r>
              <w:rPr>
                <w:rFonts w:hint="eastAsia"/>
              </w:rPr>
              <w:t>投资集团有限责任公司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2019043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煤矿矿井水处理副产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szCs w:val="21"/>
              </w:rPr>
              <w:t>硫酸钠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制定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t>202</w:t>
            </w:r>
            <w:r>
              <w:rPr>
                <w:rFonts w:hint="eastAsia"/>
              </w:rPr>
              <w:t>0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left"/>
            </w:pPr>
            <w:r>
              <w:t>煤炭开采水资源保护与利用国家重点实验室</w:t>
            </w:r>
            <w:r>
              <w:rPr>
                <w:rFonts w:hint="eastAsia"/>
              </w:rPr>
              <w:t>、</w:t>
            </w:r>
            <w:r>
              <w:t>神东煤炭集团</w:t>
            </w:r>
            <w:r>
              <w:rPr>
                <w:rFonts w:hint="eastAsia"/>
              </w:rPr>
              <w:t>有限责任公司、北京低碳清洁能源研究院、</w:t>
            </w:r>
            <w:r>
              <w:t>国家能源</w:t>
            </w:r>
            <w:r>
              <w:rPr>
                <w:rFonts w:hint="eastAsia"/>
              </w:rPr>
              <w:t>投资集团有限责任公司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2019044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槽波地震勘探技术规范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2021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山西晋煤集团技术研究院有限责任公司等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2019045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巷道修复装备技术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操作规程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2021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山西晋煤集团技术研究院有限责任公司等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2019046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煤矿用掘探机组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制定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2020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冀凯河北机电科技有限公司等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9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2019047</w:t>
            </w:r>
          </w:p>
        </w:tc>
        <w:tc>
          <w:tcPr>
            <w:tcW w:w="23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煤矿用单臂液压锚杆钻车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</w:pPr>
            <w:r>
              <w:t>制定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t>2020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冀凯河北机电科技有限公司等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2019048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保水采煤技术规范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制定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陕西省地质环境监测总站等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2019049</w:t>
            </w:r>
          </w:p>
        </w:tc>
        <w:tc>
          <w:tcPr>
            <w:tcW w:w="234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车用煤直接液化柴油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制定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634" w:type="dxa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66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中国神华煤制油化工有限公司鄂尔多斯煤制油分公司等</w:t>
            </w:r>
          </w:p>
        </w:tc>
      </w:tr>
    </w:tbl>
    <w:p>
      <w:r>
        <w:br w:type="page"/>
      </w:r>
    </w:p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中国煤炭工业协会2019年第二批团体标准立项计划项目表（续）</w:t>
      </w:r>
    </w:p>
    <w:tbl>
      <w:tblPr>
        <w:tblStyle w:val="8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73"/>
        <w:gridCol w:w="2411"/>
        <w:gridCol w:w="850"/>
        <w:gridCol w:w="1559"/>
        <w:gridCol w:w="709"/>
        <w:gridCol w:w="709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2019050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煤矿矿井水利用技术规范 生活用水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t>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北京矿冶科技集团有限公司、中国矿业大学（北京）、煤炭科学技术研究院有限公司、中国标准化研究院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2019051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长距离</w:t>
            </w:r>
            <w:r>
              <w:rPr>
                <w:bCs/>
              </w:rPr>
              <w:t>定向钻孔瓦斯抽采技术</w:t>
            </w:r>
            <w:r>
              <w:rPr>
                <w:rFonts w:hint="eastAsia"/>
                <w:bCs/>
              </w:rPr>
              <w:t>规程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t>兖矿贵州能化有限公司</w:t>
            </w:r>
            <w:r>
              <w:rPr>
                <w:rFonts w:hint="eastAsia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2019052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煤炭企业生产系统</w:t>
            </w:r>
          </w:p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网络安全防护要求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神华信息技术有限公司等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2019053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选煤厂智能化建设规范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021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中煤</w:t>
            </w:r>
            <w:r>
              <w:t>科工集团南京设计研究院有限公司</w:t>
            </w:r>
            <w:r>
              <w:rPr>
                <w:rFonts w:hint="eastAsia"/>
              </w:rPr>
              <w:t>、山东</w:t>
            </w:r>
            <w:r>
              <w:t>东山新驿煤矿公司（</w:t>
            </w:r>
            <w:r>
              <w:rPr>
                <w:rFonts w:hint="eastAsia"/>
              </w:rPr>
              <w:t>鲁西</w:t>
            </w:r>
            <w:r>
              <w:t>煤矿）</w:t>
            </w:r>
            <w:r>
              <w:rPr>
                <w:rFonts w:hint="eastAsia"/>
              </w:rPr>
              <w:t>、中国</w:t>
            </w:r>
            <w:r>
              <w:t>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2019054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煤矿矿井水利用技术规范  城镇杂用水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t>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中国矿业大学（北京）、煤炭科学技术研究院有限公司、北京矿冶科技集团有限公司、中国标准化研究院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2019055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煤矿矿井水利用技术规范 景观环境用水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t>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中国矿业大学（北京）、煤炭科学技术研究院有限公司、北京矿冶科技集团有限公司、中国标准化研究院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2019056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煤矿生产条件变化管理规范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潞安环保能源开发股份有限公司，中国矿业大学（北京）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2019057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全断面掘进机 煤矿安全要求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国家安全生产太原矿用设备检测检验中心等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2019058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煤炭行业绿色矿山建设实施方案编制指南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兖矿集团有限公司、中煤协会生产力促进中心、中国地质科学院等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2019059</w:t>
            </w:r>
          </w:p>
        </w:tc>
        <w:tc>
          <w:tcPr>
            <w:tcW w:w="241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煤炭行业绿色矿山评价规范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制定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科技发展部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5731" w:type="dxa"/>
            <w:noWrap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国家能源集团神东煤炭集团、中煤协会生产力促进中心、中国地质科学院等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Style w:val="11"/>
        <w:rFonts w:ascii="Times New Roman" w:hAnsi="Times New Roman" w:cs="Times New Roman"/>
        <w:sz w:val="24"/>
        <w:szCs w:val="24"/>
      </w:rPr>
      <w:instrText xml:space="preserve">PAGE 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Style w:val="11"/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5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2"/>
    <w:rsid w:val="00016E46"/>
    <w:rsid w:val="00023755"/>
    <w:rsid w:val="00077937"/>
    <w:rsid w:val="000956D3"/>
    <w:rsid w:val="000A2431"/>
    <w:rsid w:val="000D2970"/>
    <w:rsid w:val="000E4084"/>
    <w:rsid w:val="001403DA"/>
    <w:rsid w:val="00152710"/>
    <w:rsid w:val="00152C7D"/>
    <w:rsid w:val="00171D33"/>
    <w:rsid w:val="00191120"/>
    <w:rsid w:val="00197DC1"/>
    <w:rsid w:val="001A3866"/>
    <w:rsid w:val="001F1BC7"/>
    <w:rsid w:val="001F1EDB"/>
    <w:rsid w:val="00220522"/>
    <w:rsid w:val="00230E65"/>
    <w:rsid w:val="00251610"/>
    <w:rsid w:val="002652BC"/>
    <w:rsid w:val="00265C2B"/>
    <w:rsid w:val="00294681"/>
    <w:rsid w:val="002C23BB"/>
    <w:rsid w:val="00313D56"/>
    <w:rsid w:val="003268B4"/>
    <w:rsid w:val="0035479D"/>
    <w:rsid w:val="00365E4F"/>
    <w:rsid w:val="003665EE"/>
    <w:rsid w:val="003A0AE6"/>
    <w:rsid w:val="00414014"/>
    <w:rsid w:val="00442A1A"/>
    <w:rsid w:val="00456EFD"/>
    <w:rsid w:val="00493928"/>
    <w:rsid w:val="004A4AE7"/>
    <w:rsid w:val="004C011F"/>
    <w:rsid w:val="004D17D2"/>
    <w:rsid w:val="004D20C6"/>
    <w:rsid w:val="004E1AD3"/>
    <w:rsid w:val="004F0CCB"/>
    <w:rsid w:val="004F58D2"/>
    <w:rsid w:val="005010BB"/>
    <w:rsid w:val="00513140"/>
    <w:rsid w:val="0052207E"/>
    <w:rsid w:val="0053505A"/>
    <w:rsid w:val="005756DA"/>
    <w:rsid w:val="00585AB2"/>
    <w:rsid w:val="005A3A66"/>
    <w:rsid w:val="005B33E4"/>
    <w:rsid w:val="005D65E2"/>
    <w:rsid w:val="005E2E6F"/>
    <w:rsid w:val="005F0442"/>
    <w:rsid w:val="005F59DB"/>
    <w:rsid w:val="00607F4F"/>
    <w:rsid w:val="0063337F"/>
    <w:rsid w:val="00684F6F"/>
    <w:rsid w:val="006B4884"/>
    <w:rsid w:val="006B725E"/>
    <w:rsid w:val="006D15F3"/>
    <w:rsid w:val="00701728"/>
    <w:rsid w:val="007038F6"/>
    <w:rsid w:val="00722F7F"/>
    <w:rsid w:val="00774E99"/>
    <w:rsid w:val="00790CF7"/>
    <w:rsid w:val="00792F5F"/>
    <w:rsid w:val="00797B0E"/>
    <w:rsid w:val="00797ECA"/>
    <w:rsid w:val="007B248F"/>
    <w:rsid w:val="007B4FB6"/>
    <w:rsid w:val="007C6A8A"/>
    <w:rsid w:val="007D43BF"/>
    <w:rsid w:val="007F1BA7"/>
    <w:rsid w:val="007F6D5F"/>
    <w:rsid w:val="00845ECF"/>
    <w:rsid w:val="00846DE1"/>
    <w:rsid w:val="00852144"/>
    <w:rsid w:val="008559A8"/>
    <w:rsid w:val="00862356"/>
    <w:rsid w:val="00862F25"/>
    <w:rsid w:val="00872875"/>
    <w:rsid w:val="00885C2D"/>
    <w:rsid w:val="008B5F97"/>
    <w:rsid w:val="008C3B00"/>
    <w:rsid w:val="008D3098"/>
    <w:rsid w:val="008D6A4E"/>
    <w:rsid w:val="009066A4"/>
    <w:rsid w:val="00911C62"/>
    <w:rsid w:val="00916492"/>
    <w:rsid w:val="00920B57"/>
    <w:rsid w:val="00947718"/>
    <w:rsid w:val="00956D7D"/>
    <w:rsid w:val="00971D0B"/>
    <w:rsid w:val="0099111A"/>
    <w:rsid w:val="009A60D3"/>
    <w:rsid w:val="009B5AF1"/>
    <w:rsid w:val="009B606D"/>
    <w:rsid w:val="009B6A19"/>
    <w:rsid w:val="009C449D"/>
    <w:rsid w:val="009C5026"/>
    <w:rsid w:val="009E3AEC"/>
    <w:rsid w:val="009F1C40"/>
    <w:rsid w:val="00A0350B"/>
    <w:rsid w:val="00A11E0D"/>
    <w:rsid w:val="00A215B6"/>
    <w:rsid w:val="00A45CF6"/>
    <w:rsid w:val="00A519EC"/>
    <w:rsid w:val="00A53138"/>
    <w:rsid w:val="00A61F85"/>
    <w:rsid w:val="00A76AD7"/>
    <w:rsid w:val="00A811BC"/>
    <w:rsid w:val="00AA0B5B"/>
    <w:rsid w:val="00AA1BFD"/>
    <w:rsid w:val="00AA6AA7"/>
    <w:rsid w:val="00AC1440"/>
    <w:rsid w:val="00AC49C3"/>
    <w:rsid w:val="00AD2DAA"/>
    <w:rsid w:val="00B00FAB"/>
    <w:rsid w:val="00B0244E"/>
    <w:rsid w:val="00B05A06"/>
    <w:rsid w:val="00B24D4D"/>
    <w:rsid w:val="00B40EBB"/>
    <w:rsid w:val="00B55110"/>
    <w:rsid w:val="00B603A1"/>
    <w:rsid w:val="00B86E2B"/>
    <w:rsid w:val="00B93F54"/>
    <w:rsid w:val="00B96943"/>
    <w:rsid w:val="00B971E4"/>
    <w:rsid w:val="00BA62CA"/>
    <w:rsid w:val="00BC442A"/>
    <w:rsid w:val="00BF0899"/>
    <w:rsid w:val="00C24A24"/>
    <w:rsid w:val="00C33368"/>
    <w:rsid w:val="00C41EF8"/>
    <w:rsid w:val="00C5115B"/>
    <w:rsid w:val="00C560ED"/>
    <w:rsid w:val="00C679AB"/>
    <w:rsid w:val="00C757E7"/>
    <w:rsid w:val="00CB6D41"/>
    <w:rsid w:val="00CC1F54"/>
    <w:rsid w:val="00CD6287"/>
    <w:rsid w:val="00CE293F"/>
    <w:rsid w:val="00D06C41"/>
    <w:rsid w:val="00D07F34"/>
    <w:rsid w:val="00D3724C"/>
    <w:rsid w:val="00D61495"/>
    <w:rsid w:val="00D80F23"/>
    <w:rsid w:val="00DD028C"/>
    <w:rsid w:val="00DD3506"/>
    <w:rsid w:val="00DF2E2A"/>
    <w:rsid w:val="00E03BC2"/>
    <w:rsid w:val="00E07668"/>
    <w:rsid w:val="00E20BEE"/>
    <w:rsid w:val="00E33FDD"/>
    <w:rsid w:val="00E5719B"/>
    <w:rsid w:val="00E71385"/>
    <w:rsid w:val="00E759C6"/>
    <w:rsid w:val="00E76736"/>
    <w:rsid w:val="00EC0E00"/>
    <w:rsid w:val="00EF1886"/>
    <w:rsid w:val="00F136C9"/>
    <w:rsid w:val="00F22221"/>
    <w:rsid w:val="00F76650"/>
    <w:rsid w:val="00F77DF4"/>
    <w:rsid w:val="00F96800"/>
    <w:rsid w:val="00FA20F3"/>
    <w:rsid w:val="00FD02E3"/>
    <w:rsid w:val="00FE2209"/>
    <w:rsid w:val="00FE4E67"/>
    <w:rsid w:val="79572B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7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批注框文本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9"/>
    <w:link w:val="3"/>
    <w:semiHidden/>
    <w:qFormat/>
    <w:uiPriority w:val="99"/>
    <w:rPr>
      <w:rFonts w:ascii="Times New Roman" w:hAnsi="Times New Roman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Times New Roman" w:hAnsi="Times New Roman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970DD-7DF4-4E8F-8D9F-96425B33D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1286</Characters>
  <Lines>10</Lines>
  <Paragraphs>3</Paragraphs>
  <TotalTime>5</TotalTime>
  <ScaleCrop>false</ScaleCrop>
  <LinksUpToDate>false</LinksUpToDate>
  <CharactersWithSpaces>1508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2020-03-18T04:45:00Z</dcterms:created>
  <dc:creator>yang</dc:creator>
  <cp:lastModifiedBy>WPS_1487142550</cp:lastModifiedBy>
  <cp:lastPrinted>2020-03-23T04:09:00Z</cp:lastPrinted>
  <dcterms:modified xsi:type="dcterms:W3CDTF">2020-04-01T08:09:05Z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