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中国煤炭工业协会团体标准项目建议书</w:t>
      </w:r>
      <w:bookmarkEnd w:id="0"/>
    </w:p>
    <w:p>
      <w:r>
        <w:rPr>
          <w:rFonts w:hint="eastAsia"/>
        </w:rPr>
        <w:t xml:space="preserve">                                                       </w:t>
      </w:r>
      <w:r>
        <w:t xml:space="preserve">  </w:t>
      </w:r>
      <w:r>
        <w:rPr>
          <w:rFonts w:hint="eastAsia"/>
        </w:rPr>
        <w:t xml:space="preserve">       年   月   日</w:t>
      </w:r>
    </w:p>
    <w:tbl>
      <w:tblPr>
        <w:tblStyle w:val="3"/>
        <w:tblW w:w="9360" w:type="dxa"/>
        <w:tblInd w:w="-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834"/>
        <w:gridCol w:w="720"/>
        <w:gridCol w:w="360"/>
        <w:gridCol w:w="1110"/>
        <w:gridCol w:w="6"/>
        <w:gridCol w:w="1967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864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项目名称(中文)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项目名称(英文)</w:t>
            </w:r>
          </w:p>
        </w:tc>
        <w:tc>
          <w:tcPr>
            <w:tcW w:w="2499" w:type="dxa"/>
            <w:noWrap w:val="0"/>
            <w:vAlign w:val="top"/>
          </w:tcPr>
          <w:p>
            <w:r>
              <w:rPr>
                <w:rFonts w:hint="eastAsia"/>
              </w:rPr>
              <w:t xml:space="preserve">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64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制定或修订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□制定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□修订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被修订标准号</w:t>
            </w:r>
          </w:p>
        </w:tc>
        <w:tc>
          <w:tcPr>
            <w:tcW w:w="249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64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采用国外标准</w:t>
            </w:r>
            <w:r>
              <w:rPr>
                <w:rFonts w:hint="eastAsia"/>
                <w:b/>
                <w:vertAlign w:val="superscript"/>
              </w:rPr>
              <w:t>1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采标号</w:t>
            </w:r>
          </w:p>
        </w:tc>
        <w:tc>
          <w:tcPr>
            <w:tcW w:w="249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64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一致性程度标识</w:t>
            </w:r>
          </w:p>
        </w:tc>
        <w:tc>
          <w:tcPr>
            <w:tcW w:w="834" w:type="dxa"/>
            <w:noWrap w:val="0"/>
            <w:vAlign w:val="center"/>
          </w:tcPr>
          <w:p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IDT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MOD</w:t>
            </w:r>
          </w:p>
        </w:tc>
        <w:tc>
          <w:tcPr>
            <w:tcW w:w="1110" w:type="dxa"/>
            <w:noWrap w:val="0"/>
            <w:vAlign w:val="center"/>
          </w:tcPr>
          <w:p>
            <w:r>
              <w:rPr>
                <w:rFonts w:hint="eastAsia"/>
              </w:rPr>
              <w:t>□NEQ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采标中文名称</w:t>
            </w:r>
          </w:p>
        </w:tc>
        <w:tc>
          <w:tcPr>
            <w:tcW w:w="249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64" w:type="dxa"/>
            <w:vMerge w:val="restart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标准类别</w:t>
            </w:r>
          </w:p>
        </w:tc>
        <w:tc>
          <w:tcPr>
            <w:tcW w:w="3024" w:type="dxa"/>
            <w:gridSpan w:val="4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□基础</w:t>
            </w:r>
            <w:r>
              <w:t xml:space="preserve">   </w:t>
            </w:r>
            <w:r>
              <w:rPr>
                <w:rFonts w:hint="eastAsia"/>
              </w:rPr>
              <w:t>□安全卫生</w:t>
            </w:r>
            <w:r>
              <w:t xml:space="preserve"> </w:t>
            </w:r>
            <w:r>
              <w:rPr>
                <w:rFonts w:hint="eastAsia"/>
              </w:rPr>
              <w:t>□产品</w:t>
            </w:r>
          </w:p>
          <w:p>
            <w:r>
              <w:rPr>
                <w:rFonts w:hint="eastAsia"/>
              </w:rPr>
              <w:t xml:space="preserve">□环境保护  □工程建设  </w:t>
            </w:r>
            <w:r>
              <w:t xml:space="preserve">   </w:t>
            </w:r>
            <w:r>
              <w:rPr>
                <w:rFonts w:hint="eastAsia"/>
              </w:rPr>
              <w:t>□方法   □管理技术 □其他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国际标准分类号ICS </w:t>
            </w:r>
          </w:p>
        </w:tc>
        <w:tc>
          <w:tcPr>
            <w:tcW w:w="249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024" w:type="dxa"/>
            <w:gridSpan w:val="4"/>
            <w:vMerge w:val="continue"/>
            <w:noWrap w:val="0"/>
            <w:vAlign w:val="center"/>
          </w:tcPr>
          <w:p/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中国标准文献分类号CCS</w:t>
            </w:r>
          </w:p>
        </w:tc>
        <w:tc>
          <w:tcPr>
            <w:tcW w:w="249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864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技术归口部门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主要起草单位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249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864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（签字）</w:t>
            </w:r>
          </w:p>
        </w:tc>
        <w:tc>
          <w:tcPr>
            <w:tcW w:w="3030" w:type="dxa"/>
            <w:gridSpan w:val="5"/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499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64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计划起始年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完成年限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864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立项目的、意义及必要性</w:t>
            </w:r>
          </w:p>
        </w:tc>
        <w:tc>
          <w:tcPr>
            <w:tcW w:w="7496" w:type="dxa"/>
            <w:gridSpan w:val="7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64" w:type="dxa"/>
            <w:noWrap w:val="0"/>
            <w:vAlign w:val="center"/>
          </w:tcPr>
          <w:p/>
          <w:p>
            <w:pPr>
              <w:rPr>
                <w:b/>
              </w:rPr>
            </w:pPr>
            <w:r>
              <w:rPr>
                <w:rFonts w:hint="eastAsia"/>
                <w:b/>
              </w:rPr>
              <w:t>国内外情况简要说明</w:t>
            </w:r>
          </w:p>
        </w:tc>
        <w:tc>
          <w:tcPr>
            <w:tcW w:w="7496" w:type="dxa"/>
            <w:gridSpan w:val="7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864" w:type="dxa"/>
            <w:noWrap w:val="0"/>
            <w:vAlign w:val="center"/>
          </w:tcPr>
          <w:p>
            <w:r>
              <w:rPr>
                <w:rFonts w:hint="eastAsia"/>
                <w:b/>
              </w:rPr>
              <w:t>范围和主要技术内容</w:t>
            </w:r>
          </w:p>
        </w:tc>
        <w:tc>
          <w:tcPr>
            <w:tcW w:w="7496" w:type="dxa"/>
            <w:gridSpan w:val="7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864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与有关法律、法规和强制性标准的关系</w:t>
            </w:r>
          </w:p>
        </w:tc>
        <w:tc>
          <w:tcPr>
            <w:tcW w:w="7496" w:type="dxa"/>
            <w:gridSpan w:val="7"/>
            <w:tcBorders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864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标准所涉及的产品清单</w:t>
            </w:r>
          </w:p>
        </w:tc>
        <w:tc>
          <w:tcPr>
            <w:tcW w:w="7496" w:type="dxa"/>
            <w:gridSpan w:val="7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864" w:type="dxa"/>
            <w:noWrap w:val="0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项目成本预算</w:t>
            </w:r>
          </w:p>
        </w:tc>
        <w:tc>
          <w:tcPr>
            <w:tcW w:w="7496" w:type="dxa"/>
            <w:gridSpan w:val="7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64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  注</w:t>
            </w:r>
          </w:p>
        </w:tc>
        <w:tc>
          <w:tcPr>
            <w:tcW w:w="7496" w:type="dxa"/>
            <w:gridSpan w:val="7"/>
            <w:noWrap w:val="0"/>
            <w:vAlign w:val="top"/>
          </w:tcPr>
          <w:p/>
        </w:tc>
      </w:tr>
    </w:tbl>
    <w:p>
      <w:r>
        <w:rPr>
          <w:rFonts w:hint="eastAsia"/>
        </w:rPr>
        <w:t>注：选项，ISO、ISO/IEC、IEC、ITU、ISO确认的国际组织、国外先进标准、无</w:t>
      </w:r>
    </w:p>
    <w:p/>
    <w:p>
      <w:pPr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90674"/>
    <w:rsid w:val="4FC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2020-11-09T03:59:00Z</dcterms:created>
  <dc:creator>WPS_1487142550</dc:creator>
  <cp:lastModifiedBy>WPS_1487142550</cp:lastModifiedBy>
  <dcterms:modified xsi:type="dcterms:W3CDTF">2020-11-09T03:59:19Z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